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299F" w14:textId="77777777" w:rsidR="001713EC" w:rsidRPr="00490F2E" w:rsidRDefault="001713EC" w:rsidP="001713EC">
      <w:pPr>
        <w:jc w:val="center"/>
        <w:rPr>
          <w:b/>
          <w:sz w:val="32"/>
        </w:rPr>
      </w:pPr>
      <w:r>
        <w:rPr>
          <w:b/>
          <w:sz w:val="32"/>
        </w:rPr>
        <w:t xml:space="preserve">Exercise: </w:t>
      </w:r>
      <w:r w:rsidR="005B6F21">
        <w:rPr>
          <w:b/>
          <w:sz w:val="32"/>
        </w:rPr>
        <w:t>Is There a Lawful Reason to Process</w:t>
      </w:r>
      <w:r w:rsidRPr="00490F2E">
        <w:rPr>
          <w:b/>
          <w:sz w:val="32"/>
        </w:rPr>
        <w:t>?</w:t>
      </w:r>
    </w:p>
    <w:p w14:paraId="66E7680A" w14:textId="77777777" w:rsidR="001713EC" w:rsidRPr="001713EC" w:rsidRDefault="001713EC" w:rsidP="001713EC">
      <w:pPr>
        <w:jc w:val="both"/>
        <w:rPr>
          <w:rFonts w:cstheme="minorHAnsi"/>
          <w:sz w:val="24"/>
          <w:szCs w:val="24"/>
        </w:rPr>
      </w:pPr>
    </w:p>
    <w:p w14:paraId="568F3913" w14:textId="77777777" w:rsidR="00C50F10" w:rsidRDefault="00C50F10" w:rsidP="001713E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  <w:r w:rsidRPr="00C50F10">
        <w:rPr>
          <w:rFonts w:asciiTheme="minorHAnsi" w:hAnsiTheme="minorHAnsi" w:cstheme="minorHAnsi"/>
          <w:sz w:val="28"/>
          <w:szCs w:val="28"/>
        </w:rPr>
        <w:t xml:space="preserve">Look at the </w:t>
      </w:r>
      <w:r w:rsidR="001713EC" w:rsidRPr="00C50F10">
        <w:rPr>
          <w:rFonts w:asciiTheme="minorHAnsi" w:hAnsiTheme="minorHAnsi" w:cstheme="minorHAnsi"/>
          <w:sz w:val="28"/>
          <w:szCs w:val="28"/>
        </w:rPr>
        <w:t xml:space="preserve">following </w:t>
      </w:r>
      <w:r w:rsidRPr="00C50F10">
        <w:rPr>
          <w:rFonts w:asciiTheme="minorHAnsi" w:hAnsiTheme="minorHAnsi" w:cstheme="minorHAnsi"/>
          <w:sz w:val="28"/>
          <w:szCs w:val="28"/>
        </w:rPr>
        <w:t xml:space="preserve">scenarios and allocate the lawful reason a company would have for processing </w:t>
      </w:r>
      <w:r w:rsidR="009319BA">
        <w:rPr>
          <w:rFonts w:asciiTheme="minorHAnsi" w:hAnsiTheme="minorHAnsi" w:cstheme="minorHAnsi"/>
          <w:sz w:val="28"/>
          <w:szCs w:val="28"/>
        </w:rPr>
        <w:t>an employee’s</w:t>
      </w:r>
      <w:r w:rsidRPr="00C50F10">
        <w:rPr>
          <w:rFonts w:asciiTheme="minorHAnsi" w:hAnsiTheme="minorHAnsi" w:cstheme="minorHAnsi"/>
          <w:sz w:val="28"/>
          <w:szCs w:val="28"/>
        </w:rPr>
        <w:t xml:space="preserve"> information:</w:t>
      </w:r>
    </w:p>
    <w:p w14:paraId="4F8D67E4" w14:textId="77777777" w:rsidR="009319BA" w:rsidRDefault="009319BA" w:rsidP="001713EC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14:paraId="7ED7756F" w14:textId="77777777" w:rsidR="009319BA" w:rsidRPr="009319BA" w:rsidRDefault="009319BA" w:rsidP="009319BA">
      <w:pPr>
        <w:pStyle w:val="BodyText"/>
        <w:spacing w:after="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319BA">
        <w:rPr>
          <w:rFonts w:asciiTheme="minorHAnsi" w:hAnsiTheme="minorHAnsi" w:cstheme="minorHAnsi"/>
          <w:b/>
          <w:sz w:val="28"/>
          <w:szCs w:val="28"/>
        </w:rPr>
        <w:t>Lawful Reasons</w:t>
      </w:r>
      <w:r>
        <w:rPr>
          <w:rFonts w:asciiTheme="minorHAnsi" w:hAnsiTheme="minorHAnsi" w:cstheme="minorHAnsi"/>
          <w:b/>
          <w:sz w:val="28"/>
          <w:szCs w:val="28"/>
        </w:rPr>
        <w:t xml:space="preserve"> may be</w:t>
      </w:r>
      <w:r w:rsidRPr="009319BA">
        <w:rPr>
          <w:rFonts w:asciiTheme="minorHAnsi" w:hAnsiTheme="minorHAnsi" w:cstheme="minorHAnsi"/>
          <w:b/>
          <w:sz w:val="28"/>
          <w:szCs w:val="28"/>
        </w:rPr>
        <w:t>:</w:t>
      </w:r>
    </w:p>
    <w:p w14:paraId="2AC11AD6" w14:textId="77777777" w:rsidR="009319BA" w:rsidRDefault="009319BA" w:rsidP="00014896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  <w:sectPr w:rsidR="009319BA" w:rsidSect="005B6F21">
          <w:headerReference w:type="default" r:id="rId7"/>
          <w:pgSz w:w="11906" w:h="16838"/>
          <w:pgMar w:top="1440" w:right="2125" w:bottom="1440" w:left="1440" w:header="708" w:footer="708" w:gutter="0"/>
          <w:cols w:space="708"/>
          <w:docGrid w:linePitch="360"/>
        </w:sectPr>
      </w:pPr>
    </w:p>
    <w:p w14:paraId="4D2F52CB" w14:textId="77777777" w:rsidR="00C50F10" w:rsidRPr="00C50F10" w:rsidRDefault="00C50F10" w:rsidP="00014896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50F10">
        <w:rPr>
          <w:rFonts w:asciiTheme="minorHAnsi" w:hAnsiTheme="minorHAnsi" w:cstheme="minorHAnsi"/>
          <w:sz w:val="28"/>
          <w:szCs w:val="28"/>
        </w:rPr>
        <w:t>No</w:t>
      </w:r>
      <w:r w:rsidR="00DB23C0">
        <w:rPr>
          <w:rFonts w:asciiTheme="minorHAnsi" w:hAnsiTheme="minorHAnsi" w:cstheme="minorHAnsi"/>
          <w:sz w:val="28"/>
          <w:szCs w:val="28"/>
        </w:rPr>
        <w:t>t Required</w:t>
      </w:r>
    </w:p>
    <w:p w14:paraId="2B88016D" w14:textId="77777777" w:rsidR="00C50F10" w:rsidRPr="00C50F10" w:rsidRDefault="00C50F10" w:rsidP="00C50F10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50F10">
        <w:rPr>
          <w:rFonts w:asciiTheme="minorHAnsi" w:hAnsiTheme="minorHAnsi" w:cstheme="minorHAnsi"/>
          <w:sz w:val="28"/>
          <w:szCs w:val="28"/>
        </w:rPr>
        <w:t>Consent</w:t>
      </w:r>
    </w:p>
    <w:p w14:paraId="1BAB779C" w14:textId="77777777" w:rsidR="00C50F10" w:rsidRPr="00C50F10" w:rsidRDefault="009319BA" w:rsidP="00C50F10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Contract</w:t>
      </w:r>
    </w:p>
    <w:p w14:paraId="1C185A50" w14:textId="77777777" w:rsidR="00C50F10" w:rsidRPr="00C50F10" w:rsidRDefault="00C50F10" w:rsidP="00C50F10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</w:t>
      </w:r>
      <w:r w:rsidR="009319BA">
        <w:rPr>
          <w:rFonts w:asciiTheme="minorHAnsi" w:hAnsiTheme="minorHAnsi" w:cstheme="minorHAnsi"/>
          <w:sz w:val="28"/>
          <w:szCs w:val="28"/>
        </w:rPr>
        <w:t>egal obligation</w:t>
      </w:r>
    </w:p>
    <w:p w14:paraId="6D4D8334" w14:textId="77777777" w:rsidR="00C50F10" w:rsidRPr="00C50F10" w:rsidRDefault="00C50F10" w:rsidP="00C50F10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</w:t>
      </w:r>
      <w:r w:rsidR="009319BA">
        <w:rPr>
          <w:rFonts w:asciiTheme="minorHAnsi" w:hAnsiTheme="minorHAnsi" w:cstheme="minorHAnsi"/>
          <w:sz w:val="28"/>
          <w:szCs w:val="28"/>
        </w:rPr>
        <w:t>egitimate interest</w:t>
      </w:r>
    </w:p>
    <w:p w14:paraId="51AF616B" w14:textId="77777777" w:rsidR="00C50F10" w:rsidRPr="00C50F10" w:rsidRDefault="00C50F10" w:rsidP="00C50F10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Task in the p</w:t>
      </w:r>
      <w:r w:rsidR="009319BA">
        <w:rPr>
          <w:rFonts w:asciiTheme="minorHAnsi" w:hAnsiTheme="minorHAnsi" w:cstheme="minorHAnsi"/>
          <w:sz w:val="28"/>
          <w:szCs w:val="28"/>
        </w:rPr>
        <w:t>ublic interest</w:t>
      </w:r>
    </w:p>
    <w:p w14:paraId="503925B4" w14:textId="77777777" w:rsidR="009319BA" w:rsidRPr="009319BA" w:rsidRDefault="00C50F10" w:rsidP="001713EC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  <w:sectPr w:rsidR="009319BA" w:rsidRPr="009319BA" w:rsidSect="009319BA">
          <w:type w:val="continuous"/>
          <w:pgSz w:w="11906" w:h="16838"/>
          <w:pgMar w:top="1440" w:right="2125" w:bottom="1440" w:left="1440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sz w:val="28"/>
          <w:szCs w:val="28"/>
        </w:rPr>
        <w:t>P</w:t>
      </w:r>
      <w:r w:rsidR="009319BA">
        <w:rPr>
          <w:rFonts w:asciiTheme="minorHAnsi" w:hAnsiTheme="minorHAnsi" w:cstheme="minorHAnsi"/>
          <w:sz w:val="28"/>
          <w:szCs w:val="28"/>
        </w:rPr>
        <w:t>rotect vital interest</w:t>
      </w:r>
    </w:p>
    <w:p w14:paraId="3B685072" w14:textId="77777777" w:rsidR="001713EC" w:rsidRDefault="001713EC" w:rsidP="001713EC">
      <w:pPr>
        <w:pStyle w:val="BodyText"/>
        <w:rPr>
          <w:rFonts w:asciiTheme="minorHAnsi" w:hAnsiTheme="minorHAnsi" w:cstheme="minorHAnsi"/>
          <w:szCs w:val="24"/>
        </w:rPr>
      </w:pPr>
    </w:p>
    <w:p w14:paraId="2BE2E807" w14:textId="77777777" w:rsidR="00C67F13" w:rsidRPr="001713EC" w:rsidRDefault="00C67F13" w:rsidP="001713EC">
      <w:pPr>
        <w:pStyle w:val="BodyText"/>
        <w:rPr>
          <w:rFonts w:asciiTheme="minorHAnsi" w:hAnsiTheme="minorHAnsi" w:cstheme="minorHAnsi"/>
          <w:szCs w:val="24"/>
        </w:rPr>
      </w:pPr>
    </w:p>
    <w:tbl>
      <w:tblPr>
        <w:tblW w:w="9346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69"/>
        <w:gridCol w:w="2977"/>
      </w:tblGrid>
      <w:tr w:rsidR="005B6F21" w:rsidRPr="005B6F21" w14:paraId="7930E102" w14:textId="77777777" w:rsidTr="00C50F10">
        <w:trPr>
          <w:trHeight w:val="584"/>
        </w:trPr>
        <w:tc>
          <w:tcPr>
            <w:tcW w:w="6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C1A60" w14:textId="77777777" w:rsidR="005B6F21" w:rsidRPr="005B6F21" w:rsidRDefault="005B6F21" w:rsidP="005B6F21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B6F21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Scenario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BCB9CF" w14:textId="77777777" w:rsidR="005B6F21" w:rsidRPr="005B6F21" w:rsidRDefault="005B6F21" w:rsidP="005B6F21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B6F21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Lawful Reason</w:t>
            </w:r>
          </w:p>
        </w:tc>
      </w:tr>
      <w:tr w:rsidR="009319BA" w:rsidRPr="005B6F21" w14:paraId="4209F595" w14:textId="77777777" w:rsidTr="00C50F10">
        <w:trPr>
          <w:trHeight w:val="584"/>
        </w:trPr>
        <w:tc>
          <w:tcPr>
            <w:tcW w:w="6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350D60" w14:textId="3871D43D" w:rsidR="009319BA" w:rsidRPr="009319BA" w:rsidRDefault="00D12367" w:rsidP="00EE7864">
            <w:pPr>
              <w:rPr>
                <w:rFonts w:ascii="Calibri" w:eastAsia="Times New Roman" w:hAnsi="Calibri" w:cs="Calibri"/>
                <w:b/>
                <w:bCs/>
                <w:kern w:val="2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>Wayne</w:t>
            </w:r>
            <w:r w:rsidR="00EE7864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 xml:space="preserve"> has received h</w:t>
            </w:r>
            <w:r w:rsidR="0029515E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>is</w:t>
            </w:r>
            <w:r w:rsidR="00EE7864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 xml:space="preserve"> first pay packet in h</w:t>
            </w:r>
            <w:r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>is</w:t>
            </w:r>
            <w:r w:rsidR="00EE7864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 xml:space="preserve"> newly promoted position as Manager.  </w:t>
            </w:r>
            <w:r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>H</w:t>
            </w:r>
            <w:r w:rsidR="00EE7864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>e was pleased to see that HR had updated h</w:t>
            </w:r>
            <w:r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>is</w:t>
            </w:r>
            <w:r w:rsidR="00EE7864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 xml:space="preserve"> information and h</w:t>
            </w:r>
            <w:r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>is</w:t>
            </w:r>
            <w:r w:rsidR="00EE7864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 xml:space="preserve"> pay rise had come through on time.</w:t>
            </w:r>
          </w:p>
        </w:tc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4EFB43" w14:textId="4F665F40" w:rsidR="009319BA" w:rsidRPr="00EE7864" w:rsidRDefault="009319BA" w:rsidP="005B6F21">
            <w:pPr>
              <w:rPr>
                <w:rFonts w:ascii="Calibri" w:eastAsia="Times New Roman" w:hAnsi="Calibri" w:cs="Calibri"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</w:pPr>
          </w:p>
        </w:tc>
      </w:tr>
      <w:tr w:rsidR="00EE7864" w:rsidRPr="00EE7864" w14:paraId="5F85CB67" w14:textId="77777777" w:rsidTr="00C50F10">
        <w:trPr>
          <w:trHeight w:val="584"/>
        </w:trPr>
        <w:tc>
          <w:tcPr>
            <w:tcW w:w="6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1F3078" w14:textId="36A04098" w:rsidR="00C50F10" w:rsidRPr="00EE7864" w:rsidRDefault="00EE7864" w:rsidP="00EE7864">
            <w:pPr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 xml:space="preserve">Janet had to provide proof of her ‘right to work’ document before the </w:t>
            </w:r>
            <w:r w:rsidR="00D26B02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 xml:space="preserve">finance company she was </w:t>
            </w:r>
            <w:r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 xml:space="preserve">applying </w:t>
            </w:r>
            <w:r w:rsidR="00D26B02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>for a job with</w:t>
            </w:r>
            <w:r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 xml:space="preserve"> would consider her job application.</w:t>
            </w:r>
          </w:p>
        </w:tc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932F2E" w14:textId="25610506" w:rsidR="00C50F10" w:rsidRPr="00EE7864" w:rsidRDefault="00C50F10" w:rsidP="00C50F10">
            <w:pPr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</w:pPr>
          </w:p>
        </w:tc>
      </w:tr>
      <w:tr w:rsidR="007F0CB1" w:rsidRPr="007F0CB1" w14:paraId="0445CABB" w14:textId="77777777" w:rsidTr="00C50F10">
        <w:trPr>
          <w:trHeight w:val="584"/>
        </w:trPr>
        <w:tc>
          <w:tcPr>
            <w:tcW w:w="6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D92A80" w14:textId="5F287EAF" w:rsidR="00C50F10" w:rsidRPr="007F0CB1" w:rsidRDefault="00C67F13" w:rsidP="007F0CB1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>Karen</w:t>
            </w:r>
            <w:r w:rsidR="00355B80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 xml:space="preserve"> has</w:t>
            </w:r>
            <w:r w:rsidR="00C50F10" w:rsidRPr="007F0CB1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 xml:space="preserve"> been </w:t>
            </w:r>
            <w:r w:rsidR="007F0CB1" w:rsidRPr="007F0CB1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 xml:space="preserve">knocked </w:t>
            </w:r>
            <w:r w:rsidR="00C50F10" w:rsidRPr="007F0CB1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>unconscious</w:t>
            </w:r>
            <w:r w:rsidR="007F0CB1" w:rsidRPr="007F0CB1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 xml:space="preserve"> at work</w:t>
            </w:r>
            <w:r w:rsidR="00C50F10" w:rsidRPr="007F0CB1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 xml:space="preserve">.  However, before </w:t>
            </w:r>
            <w:r w:rsidR="007F0CB1" w:rsidRPr="007F0CB1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>she can be treated the</w:t>
            </w:r>
            <w:r w:rsidR="00C50F10" w:rsidRPr="007F0CB1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 xml:space="preserve"> doctor </w:t>
            </w:r>
            <w:r w:rsidR="007F0CB1" w:rsidRPr="007F0CB1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>has asked</w:t>
            </w:r>
            <w:r w:rsidR="00C50F10" w:rsidRPr="007F0CB1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 xml:space="preserve"> </w:t>
            </w:r>
            <w:r w:rsidR="007F0CB1" w:rsidRPr="007F0CB1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>for her</w:t>
            </w:r>
            <w:r w:rsidR="00C50F10" w:rsidRPr="007F0CB1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 xml:space="preserve"> medical history.</w:t>
            </w:r>
          </w:p>
        </w:tc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40428B" w14:textId="160A8ACD" w:rsidR="00C50F10" w:rsidRPr="007F0CB1" w:rsidRDefault="00C50F10" w:rsidP="00C50F10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9319BA" w:rsidRPr="00C50F10" w14:paraId="07C2825A" w14:textId="77777777" w:rsidTr="00C50F10">
        <w:trPr>
          <w:trHeight w:val="584"/>
        </w:trPr>
        <w:tc>
          <w:tcPr>
            <w:tcW w:w="6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7F218F" w14:textId="5C05E70E" w:rsidR="009319BA" w:rsidRPr="005B6F21" w:rsidRDefault="009319BA" w:rsidP="00C67F13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en-GB"/>
              </w:rPr>
              <w:t xml:space="preserve">A Manager has asked </w:t>
            </w:r>
            <w:r w:rsidR="00C67F13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en-GB"/>
              </w:rPr>
              <w:t>Scott</w:t>
            </w:r>
            <w:r w:rsidRPr="005B6F21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en-GB"/>
              </w:rPr>
              <w:t xml:space="preserve"> to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en-GB"/>
              </w:rPr>
              <w:t>publish a photo of h</w:t>
            </w:r>
            <w:r w:rsidR="00D12367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en-GB"/>
              </w:rPr>
              <w:t>im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en-GB"/>
              </w:rPr>
              <w:t>self at a work charity event on the company’s website.</w:t>
            </w:r>
          </w:p>
        </w:tc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371237" w14:textId="2D7BA939" w:rsidR="009319BA" w:rsidRPr="005B6F21" w:rsidRDefault="009319BA" w:rsidP="009319BA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F0CB1" w:rsidRPr="007F0CB1" w14:paraId="5A48DF8A" w14:textId="77777777" w:rsidTr="00C50F10">
        <w:trPr>
          <w:trHeight w:val="584"/>
        </w:trPr>
        <w:tc>
          <w:tcPr>
            <w:tcW w:w="6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F7D47" w14:textId="77777777" w:rsidR="009319BA" w:rsidRPr="007F0CB1" w:rsidRDefault="009319BA" w:rsidP="009319BA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F0CB1"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  <w:t xml:space="preserve">Bridget has a potential job offer.  She has been asked to provide the new employer with the names of three referees. </w:t>
            </w:r>
          </w:p>
        </w:tc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45EAAF" w14:textId="7C17C5DF" w:rsidR="009319BA" w:rsidRPr="007F0CB1" w:rsidRDefault="009319BA" w:rsidP="009319BA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F0CB1" w:rsidRPr="00C50F10" w14:paraId="0D5E34E3" w14:textId="77777777" w:rsidTr="00C50F10">
        <w:trPr>
          <w:trHeight w:val="584"/>
        </w:trPr>
        <w:tc>
          <w:tcPr>
            <w:tcW w:w="6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B4922A" w14:textId="0726E732" w:rsidR="007F0CB1" w:rsidRPr="00C67F13" w:rsidRDefault="00C67F13" w:rsidP="00C67F13">
            <w:pPr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</w:pPr>
            <w:r w:rsidRPr="00C67F13">
              <w:rPr>
                <w:rFonts w:ascii="Calibri" w:eastAsia="Times New Roman" w:hAnsi="Calibri" w:cs="Calibri"/>
                <w:bCs/>
                <w:kern w:val="24"/>
                <w:sz w:val="28"/>
                <w:szCs w:val="28"/>
                <w:lang w:eastAsia="en-GB"/>
              </w:rPr>
              <w:t xml:space="preserve">Russell has lost his security pass.  IT have issued another pass </w:t>
            </w:r>
            <w:r w:rsidR="00CA0B93">
              <w:rPr>
                <w:rFonts w:ascii="Calibri" w:eastAsia="Times New Roman" w:hAnsi="Calibri" w:cs="Calibri"/>
                <w:bCs/>
                <w:kern w:val="24"/>
                <w:sz w:val="28"/>
                <w:szCs w:val="28"/>
                <w:lang w:eastAsia="en-GB"/>
              </w:rPr>
              <w:t>which</w:t>
            </w:r>
            <w:r w:rsidRPr="00C67F13">
              <w:rPr>
                <w:rFonts w:ascii="Calibri" w:eastAsia="Times New Roman" w:hAnsi="Calibri" w:cs="Calibri"/>
                <w:bCs/>
                <w:kern w:val="24"/>
                <w:sz w:val="28"/>
                <w:szCs w:val="28"/>
                <w:lang w:eastAsia="en-GB"/>
              </w:rPr>
              <w:t xml:space="preserve"> track</w:t>
            </w:r>
            <w:r w:rsidR="00CA0B93">
              <w:rPr>
                <w:rFonts w:ascii="Calibri" w:eastAsia="Times New Roman" w:hAnsi="Calibri" w:cs="Calibri"/>
                <w:bCs/>
                <w:kern w:val="24"/>
                <w:sz w:val="28"/>
                <w:szCs w:val="28"/>
                <w:lang w:eastAsia="en-GB"/>
              </w:rPr>
              <w:t>s</w:t>
            </w:r>
            <w:r w:rsidRPr="00C67F13">
              <w:rPr>
                <w:rFonts w:ascii="Calibri" w:eastAsia="Times New Roman" w:hAnsi="Calibri" w:cs="Calibri"/>
                <w:bCs/>
                <w:kern w:val="24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4"/>
                <w:sz w:val="28"/>
                <w:szCs w:val="28"/>
                <w:lang w:eastAsia="en-GB"/>
              </w:rPr>
              <w:t xml:space="preserve">the </w:t>
            </w:r>
            <w:r w:rsidRPr="00C67F13">
              <w:rPr>
                <w:rFonts w:ascii="Calibri" w:eastAsia="Times New Roman" w:hAnsi="Calibri" w:cs="Calibri"/>
                <w:bCs/>
                <w:kern w:val="24"/>
                <w:sz w:val="28"/>
                <w:szCs w:val="28"/>
                <w:lang w:eastAsia="en-GB"/>
              </w:rPr>
              <w:t>department</w:t>
            </w:r>
            <w:r>
              <w:rPr>
                <w:rFonts w:ascii="Calibri" w:eastAsia="Times New Roman" w:hAnsi="Calibri" w:cs="Calibri"/>
                <w:bCs/>
                <w:kern w:val="24"/>
                <w:sz w:val="28"/>
                <w:szCs w:val="28"/>
                <w:lang w:eastAsia="en-GB"/>
              </w:rPr>
              <w:t xml:space="preserve"> that is accessing</w:t>
            </w:r>
            <w:r w:rsidRPr="00C67F13">
              <w:rPr>
                <w:rFonts w:ascii="Calibri" w:eastAsia="Times New Roman" w:hAnsi="Calibri" w:cs="Calibri"/>
                <w:bCs/>
                <w:kern w:val="24"/>
                <w:sz w:val="28"/>
                <w:szCs w:val="28"/>
                <w:lang w:eastAsia="en-GB"/>
              </w:rPr>
              <w:t xml:space="preserve"> the building. </w:t>
            </w:r>
          </w:p>
        </w:tc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5837B8" w14:textId="370EF7DE" w:rsidR="007F0CB1" w:rsidRPr="00C67F13" w:rsidRDefault="007F0CB1" w:rsidP="007F0CB1">
            <w:pPr>
              <w:rPr>
                <w:rFonts w:ascii="Calibri" w:eastAsia="Times New Roman" w:hAnsi="Calibri" w:cs="Calibri"/>
                <w:kern w:val="24"/>
                <w:sz w:val="28"/>
                <w:szCs w:val="28"/>
                <w:lang w:eastAsia="en-GB"/>
              </w:rPr>
            </w:pPr>
          </w:p>
        </w:tc>
      </w:tr>
      <w:tr w:rsidR="007F0CB1" w:rsidRPr="005B6F21" w14:paraId="4A9908FD" w14:textId="77777777" w:rsidTr="00C50F10">
        <w:trPr>
          <w:trHeight w:val="645"/>
        </w:trPr>
        <w:tc>
          <w:tcPr>
            <w:tcW w:w="6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1F8DEE" w14:textId="3DD24FD9" w:rsidR="007F0CB1" w:rsidRPr="005B6F21" w:rsidRDefault="007F0CB1" w:rsidP="007F0CB1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en-GB"/>
              </w:rPr>
              <w:lastRenderedPageBreak/>
              <w:t>Annette actively promotes diversity in the workforce and has established a support network in place for employees with disabilities.</w:t>
            </w:r>
            <w:r w:rsidR="00CA0B93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en-GB"/>
              </w:rPr>
              <w:t xml:space="preserve">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94CD69" w14:textId="5447E33A" w:rsidR="007F0CB1" w:rsidRPr="005B6F21" w:rsidRDefault="007F0CB1" w:rsidP="007F0CB1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6BFAB590" w14:textId="77777777" w:rsidR="009F6A27" w:rsidRDefault="00B90095"/>
    <w:sectPr w:rsidR="009F6A27" w:rsidSect="009319BA">
      <w:type w:val="continuous"/>
      <w:pgSz w:w="11906" w:h="16838"/>
      <w:pgMar w:top="1440" w:right="21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C47CA" w14:textId="77777777" w:rsidR="00B90095" w:rsidRDefault="00B90095" w:rsidP="001713EC">
      <w:r>
        <w:separator/>
      </w:r>
    </w:p>
  </w:endnote>
  <w:endnote w:type="continuationSeparator" w:id="0">
    <w:p w14:paraId="0D427D89" w14:textId="77777777" w:rsidR="00B90095" w:rsidRDefault="00B90095" w:rsidP="0017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510BC" w14:textId="77777777" w:rsidR="00B90095" w:rsidRDefault="00B90095" w:rsidP="001713EC">
      <w:r>
        <w:separator/>
      </w:r>
    </w:p>
  </w:footnote>
  <w:footnote w:type="continuationSeparator" w:id="0">
    <w:p w14:paraId="00F886D7" w14:textId="77777777" w:rsidR="00B90095" w:rsidRDefault="00B90095" w:rsidP="0017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27BAC" w14:textId="77777777" w:rsidR="001713EC" w:rsidRDefault="001713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A0B36D" wp14:editId="5F1060EB">
          <wp:simplePos x="0" y="0"/>
          <wp:positionH relativeFrom="margin">
            <wp:posOffset>-400050</wp:posOffset>
          </wp:positionH>
          <wp:positionV relativeFrom="paragraph">
            <wp:posOffset>-20955</wp:posOffset>
          </wp:positionV>
          <wp:extent cx="1009650" cy="54800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ICT Logo_brigh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07F77"/>
    <w:multiLevelType w:val="hybridMultilevel"/>
    <w:tmpl w:val="8C588C56"/>
    <w:lvl w:ilvl="0" w:tplc="3C585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C9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26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6C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C8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69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61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82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23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3B6960"/>
    <w:multiLevelType w:val="hybridMultilevel"/>
    <w:tmpl w:val="ED347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EC"/>
    <w:rsid w:val="00014896"/>
    <w:rsid w:val="000740E3"/>
    <w:rsid w:val="000C086C"/>
    <w:rsid w:val="000D3E61"/>
    <w:rsid w:val="00167B0E"/>
    <w:rsid w:val="001713EC"/>
    <w:rsid w:val="0029515E"/>
    <w:rsid w:val="00355B80"/>
    <w:rsid w:val="003B4DB1"/>
    <w:rsid w:val="004959D6"/>
    <w:rsid w:val="005B6F21"/>
    <w:rsid w:val="006D798B"/>
    <w:rsid w:val="007B3BF2"/>
    <w:rsid w:val="007B6206"/>
    <w:rsid w:val="007F0CB1"/>
    <w:rsid w:val="008816DD"/>
    <w:rsid w:val="009319BA"/>
    <w:rsid w:val="00AD6C3C"/>
    <w:rsid w:val="00B068AC"/>
    <w:rsid w:val="00B75B88"/>
    <w:rsid w:val="00B90095"/>
    <w:rsid w:val="00B95065"/>
    <w:rsid w:val="00C50F10"/>
    <w:rsid w:val="00C67F13"/>
    <w:rsid w:val="00CA0B93"/>
    <w:rsid w:val="00D12367"/>
    <w:rsid w:val="00D26B02"/>
    <w:rsid w:val="00D81CC8"/>
    <w:rsid w:val="00DB23C0"/>
    <w:rsid w:val="00DD1BC6"/>
    <w:rsid w:val="00EE7864"/>
    <w:rsid w:val="00F6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A428E"/>
  <w15:chartTrackingRefBased/>
  <w15:docId w15:val="{68E59228-E229-4C51-9934-209D73C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1713EC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713E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13E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713E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13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EC"/>
  </w:style>
  <w:style w:type="paragraph" w:styleId="Footer">
    <w:name w:val="footer"/>
    <w:basedOn w:val="Normal"/>
    <w:link w:val="FooterChar"/>
    <w:uiPriority w:val="99"/>
    <w:unhideWhenUsed/>
    <w:rsid w:val="001713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EC"/>
  </w:style>
  <w:style w:type="paragraph" w:styleId="NormalWeb">
    <w:name w:val="Normal (Web)"/>
    <w:basedOn w:val="Normal"/>
    <w:uiPriority w:val="99"/>
    <w:semiHidden/>
    <w:unhideWhenUsed/>
    <w:rsid w:val="005B6F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Williams</dc:creator>
  <cp:keywords/>
  <dc:description/>
  <cp:lastModifiedBy>Paula</cp:lastModifiedBy>
  <cp:revision>8</cp:revision>
  <dcterms:created xsi:type="dcterms:W3CDTF">2020-08-10T12:06:00Z</dcterms:created>
  <dcterms:modified xsi:type="dcterms:W3CDTF">2021-02-03T13:09:00Z</dcterms:modified>
</cp:coreProperties>
</file>